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4E81D" w14:textId="77777777" w:rsidR="00CB6232" w:rsidRDefault="003406A5">
      <w:pPr>
        <w:spacing w:after="20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5671A79" wp14:editId="7F6F4EFF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105660" cy="904875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896863" w14:textId="77777777" w:rsidR="00CB6232" w:rsidRDefault="003406A5">
      <w:pPr>
        <w:spacing w:before="200" w:after="200"/>
        <w:jc w:val="right"/>
      </w:pPr>
      <w:r>
        <w:rPr>
          <w:b/>
          <w:bCs/>
          <w:sz w:val="20"/>
          <w:szCs w:val="20"/>
        </w:rPr>
        <w:t>Corporation of the City of Kawartha Lakes</w:t>
      </w:r>
      <w:r>
        <w:rPr>
          <w:b/>
          <w:bCs/>
          <w:sz w:val="20"/>
          <w:szCs w:val="20"/>
        </w:rPr>
        <w:br/>
        <w:t>Procurement Division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P.O. Box 9000, 26 Francis Street,</w:t>
      </w:r>
      <w:r>
        <w:rPr>
          <w:sz w:val="20"/>
          <w:szCs w:val="20"/>
        </w:rPr>
        <w:br/>
        <w:t>Lindsay, ON, K9V 5R8</w:t>
      </w:r>
      <w:r>
        <w:rPr>
          <w:sz w:val="20"/>
          <w:szCs w:val="20"/>
        </w:rPr>
        <w:br/>
        <w:t>Tel: </w:t>
      </w:r>
      <w:hyperlink r:id="rId6">
        <w:r>
          <w:rPr>
            <w:color w:val="0000EE"/>
            <w:sz w:val="20"/>
            <w:szCs w:val="20"/>
            <w:u w:val="single"/>
          </w:rPr>
          <w:t>705-324-9411</w:t>
        </w:r>
      </w:hyperlink>
      <w:r>
        <w:br/>
      </w:r>
      <w:r>
        <w:rPr>
          <w:sz w:val="20"/>
          <w:szCs w:val="20"/>
        </w:rPr>
        <w:t>Toll free at </w:t>
      </w:r>
      <w:hyperlink r:id="rId7">
        <w:r>
          <w:rPr>
            <w:color w:val="0000EE"/>
            <w:sz w:val="20"/>
            <w:szCs w:val="20"/>
            <w:u w:val="single"/>
          </w:rPr>
          <w:t>1-888-822-2225</w:t>
        </w:r>
      </w:hyperlink>
    </w:p>
    <w:p w14:paraId="4A76A596" w14:textId="77777777" w:rsidR="00CB6232" w:rsidRDefault="00CB6232">
      <w:pPr>
        <w:jc w:val="center"/>
      </w:pPr>
    </w:p>
    <w:p w14:paraId="44BB3CA4" w14:textId="77777777" w:rsidR="00CB6232" w:rsidRDefault="003406A5">
      <w:pPr>
        <w:pStyle w:val="Heading3"/>
        <w:spacing w:after="0"/>
        <w:jc w:val="center"/>
      </w:pPr>
      <w:r>
        <w:rPr>
          <w:rFonts w:ascii="Arial" w:eastAsia="Arial" w:hAnsi="Arial" w:cs="Arial"/>
        </w:rPr>
        <w:t>Addendum #6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 2026-034-CQ - Renovations to the Fenelon Falls Fire Hall</w:t>
      </w:r>
      <w:r>
        <w:rPr>
          <w:rFonts w:ascii="Arial" w:eastAsia="Arial" w:hAnsi="Arial" w:cs="Arial"/>
        </w:rPr>
        <w:br/>
        <w:t>Closing Date: Thursday, April 23, 2026 11:00 AM</w:t>
      </w:r>
      <w:r>
        <w:pict w14:anchorId="6C3691EF">
          <v:rect id="_x0000_i1025" style="width:0;height:1.5pt" o:hralign="center" o:hrstd="t" o:hr="t" fillcolor="#a0a0a0" stroked="f"/>
        </w:pict>
      </w:r>
    </w:p>
    <w:p w14:paraId="5E122E8D" w14:textId="77777777" w:rsidR="00CB6232" w:rsidRDefault="00CB6232">
      <w:pPr>
        <w:jc w:val="both"/>
        <w:rPr>
          <w:b/>
          <w:bCs/>
        </w:rPr>
      </w:pPr>
    </w:p>
    <w:p w14:paraId="7A90C24B" w14:textId="77777777" w:rsidR="00CB6232" w:rsidRDefault="003406A5">
      <w:pPr>
        <w:jc w:val="both"/>
        <w:rPr>
          <w:b/>
          <w:bCs/>
        </w:rPr>
      </w:pPr>
      <w:r>
        <w:rPr>
          <w:b/>
          <w:bCs/>
        </w:rPr>
        <w:t>This addendum forms part of the procurement document </w:t>
      </w:r>
      <w:r>
        <w:rPr>
          <w:b/>
          <w:bCs/>
          <w:highlight w:val="white"/>
        </w:rPr>
        <w:t xml:space="preserve">and is to be read, interpreted and coordinated with all other parts. The following information </w:t>
      </w:r>
      <w:r>
        <w:rPr>
          <w:b/>
          <w:bCs/>
          <w:highlight w:val="white"/>
        </w:rPr>
        <w:t>supersedes the information contained in the original procurement document.</w:t>
      </w:r>
    </w:p>
    <w:p w14:paraId="1E7AA6BE" w14:textId="77777777" w:rsidR="00CB6232" w:rsidRDefault="00CB6232">
      <w:pPr>
        <w:jc w:val="both"/>
        <w:rPr>
          <w:b/>
          <w:bCs/>
        </w:rPr>
      </w:pPr>
    </w:p>
    <w:p w14:paraId="625B8549" w14:textId="77777777" w:rsidR="00CB6232" w:rsidRDefault="003406A5">
      <w:pPr>
        <w:spacing w:after="120"/>
        <w:jc w:val="both"/>
        <w:rPr>
          <w:b/>
          <w:bCs/>
        </w:rPr>
      </w:pPr>
      <w:r>
        <w:rPr>
          <w:b/>
          <w:bCs/>
        </w:rPr>
        <w:t>Questions and Answers</w:t>
      </w:r>
    </w:p>
    <w:p w14:paraId="6C153F8C" w14:textId="77777777" w:rsidR="00CB6232" w:rsidRDefault="003406A5">
      <w:pPr>
        <w:pStyle w:val="Heading3"/>
      </w:pPr>
      <w:r>
        <w:rPr>
          <w:rFonts w:ascii="Arial" w:eastAsia="Arial" w:hAnsi="Arial" w:cs="Arial"/>
        </w:rPr>
        <w:t>Question 1:</w:t>
      </w:r>
    </w:p>
    <w:p w14:paraId="0633CBA2" w14:textId="77777777" w:rsidR="00CB6232" w:rsidRDefault="003406A5">
      <w:pPr>
        <w:spacing w:before="240" w:after="240"/>
      </w:pPr>
      <w:r>
        <w:t>Specification Section 8100.2.1 states that hollow metal frames are to fabricated of 16 ga. stainless steel. Please confirm that this is correct.</w:t>
      </w:r>
    </w:p>
    <w:p w14:paraId="0C17BD60" w14:textId="77777777" w:rsidR="00CB6232" w:rsidRDefault="003406A5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nswer 1:</w:t>
      </w:r>
    </w:p>
    <w:p w14:paraId="05C8D635" w14:textId="77777777" w:rsidR="00CB6232" w:rsidRPr="003406A5" w:rsidRDefault="003406A5">
      <w:r w:rsidRPr="003406A5">
        <w:t>Yes.</w:t>
      </w:r>
    </w:p>
    <w:p w14:paraId="04CE69ED" w14:textId="77777777" w:rsidR="00CB6232" w:rsidRDefault="003406A5">
      <w:pPr>
        <w:pStyle w:val="Heading3"/>
      </w:pPr>
      <w:r>
        <w:rPr>
          <w:rFonts w:ascii="Arial" w:eastAsia="Arial" w:hAnsi="Arial" w:cs="Arial"/>
        </w:rPr>
        <w:t>Question 2:</w:t>
      </w:r>
    </w:p>
    <w:p w14:paraId="7DC26530" w14:textId="1313E5DF" w:rsidR="00CB6232" w:rsidRDefault="003406A5">
      <w:pPr>
        <w:spacing w:before="240" w:after="240"/>
      </w:pPr>
      <w:r>
        <w:t>Please provide a spec and mounting details of the stainless-steel</w:t>
      </w:r>
      <w:r>
        <w:t xml:space="preserve"> counter shown on 1/A4.</w:t>
      </w:r>
    </w:p>
    <w:p w14:paraId="25B0D634" w14:textId="77777777" w:rsidR="00CB6232" w:rsidRDefault="003406A5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Answer 2:</w:t>
      </w:r>
    </w:p>
    <w:p w14:paraId="0C1654CC" w14:textId="77777777" w:rsidR="00CB6232" w:rsidRPr="003406A5" w:rsidRDefault="003406A5">
      <w:r w:rsidRPr="003406A5">
        <w:t>Stainless steel counter will be provided by the owner complete with sink to be installed by this contract. Delete</w:t>
      </w:r>
      <w:r w:rsidRPr="003406A5">
        <w:t xml:space="preserve"> </w:t>
      </w:r>
      <w:r w:rsidRPr="003406A5">
        <w:t>supply of sink S-</w:t>
      </w:r>
      <w:r w:rsidRPr="003406A5">
        <w:t>1 as called for on the mechanical drawings.</w:t>
      </w:r>
    </w:p>
    <w:p w14:paraId="4FBFC9A9" w14:textId="77777777" w:rsidR="00CB6232" w:rsidRDefault="003406A5">
      <w:pPr>
        <w:pStyle w:val="Heading3"/>
      </w:pPr>
      <w:r>
        <w:rPr>
          <w:rFonts w:ascii="Arial" w:eastAsia="Arial" w:hAnsi="Arial" w:cs="Arial"/>
        </w:rPr>
        <w:t>Question 3:</w:t>
      </w:r>
    </w:p>
    <w:p w14:paraId="0BA8310A" w14:textId="77777777" w:rsidR="00CB6232" w:rsidRDefault="003406A5">
      <w:pPr>
        <w:spacing w:before="240" w:after="240"/>
      </w:pPr>
      <w:r>
        <w:t>The stone veneer is dimensioned like a full bed stone on a foundation ledge with an air space but the description and specified product is an adhered veneer. Please clarify.</w:t>
      </w:r>
    </w:p>
    <w:p w14:paraId="4E6DFB8A" w14:textId="77777777" w:rsidR="00CB6232" w:rsidRDefault="003406A5">
      <w:pPr>
        <w:pStyle w:val="Heading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Answer 3:</w:t>
      </w:r>
    </w:p>
    <w:p w14:paraId="6C57ABBB" w14:textId="77777777" w:rsidR="00CB6232" w:rsidRDefault="00CB6232"/>
    <w:p w14:paraId="7A641386" w14:textId="77777777" w:rsidR="00CB6232" w:rsidRPr="003406A5" w:rsidRDefault="003406A5">
      <w:r w:rsidRPr="003406A5">
        <w:t>Delete stone fa</w:t>
      </w:r>
      <w:r w:rsidRPr="003406A5">
        <w:t xml:space="preserve">cing masonry ROYAL STONES LIMESTONE ASPEN OR EQUAL as per spec section </w:t>
      </w:r>
      <w:proofErr w:type="gramStart"/>
      <w:r w:rsidRPr="003406A5">
        <w:t>04200 unit</w:t>
      </w:r>
      <w:proofErr w:type="gramEnd"/>
      <w:r w:rsidRPr="003406A5">
        <w:t xml:space="preserve"> masonry and replace with </w:t>
      </w:r>
      <w:proofErr w:type="spellStart"/>
      <w:r w:rsidRPr="003406A5">
        <w:t>Permacon</w:t>
      </w:r>
      <w:proofErr w:type="spellEnd"/>
      <w:r w:rsidRPr="003406A5">
        <w:t xml:space="preserve"> </w:t>
      </w:r>
      <w:proofErr w:type="spellStart"/>
      <w:r w:rsidRPr="003406A5">
        <w:t>Lafitt</w:t>
      </w:r>
      <w:proofErr w:type="spellEnd"/>
      <w:r w:rsidRPr="003406A5">
        <w:t xml:space="preserve"> Alto Stone Range Chambord Grey with Rockland Black inserts or equal. </w:t>
      </w:r>
    </w:p>
    <w:p w14:paraId="6C4DFFC7" w14:textId="77777777" w:rsidR="00CB6232" w:rsidRPr="003406A5" w:rsidRDefault="003406A5">
      <w:r w:rsidRPr="003406A5">
        <w:t xml:space="preserve">(3.5” thickness) Architectural drawing details to hold. </w:t>
      </w:r>
    </w:p>
    <w:p w14:paraId="075A5821" w14:textId="77777777" w:rsidR="00CB6232" w:rsidRDefault="00CB6232"/>
    <w:p w14:paraId="2FF38D95" w14:textId="77777777" w:rsidR="00CB6232" w:rsidRDefault="003406A5">
      <w:pPr>
        <w:pStyle w:val="Heading3"/>
      </w:pPr>
      <w:r>
        <w:rPr>
          <w:rFonts w:ascii="Arial" w:eastAsia="Arial" w:hAnsi="Arial" w:cs="Arial"/>
        </w:rPr>
        <w:t>Question 4:</w:t>
      </w:r>
    </w:p>
    <w:p w14:paraId="2D8B4B52" w14:textId="77777777" w:rsidR="00CB6232" w:rsidRDefault="003406A5">
      <w:pPr>
        <w:spacing w:before="240" w:after="240"/>
      </w:pPr>
      <w:r>
        <w:t>3. We are calculating a net surplus of excavated materials and Addendum 2 indicates there’s been no soil testing done. The building being demolished has been a garage for decades with a dirt floor for part of its life. Is the City providing a d</w:t>
      </w:r>
      <w:r>
        <w:t>ump location and will there be a line item or contingency for dealing with contaminated soils?</w:t>
      </w:r>
    </w:p>
    <w:p w14:paraId="53D5597C" w14:textId="77777777" w:rsidR="00CB6232" w:rsidRDefault="003406A5">
      <w:pPr>
        <w:pStyle w:val="Heading3"/>
      </w:pPr>
      <w:r>
        <w:rPr>
          <w:rFonts w:ascii="Arial" w:eastAsia="Arial" w:hAnsi="Arial" w:cs="Arial"/>
        </w:rPr>
        <w:t>Answer 4:</w:t>
      </w:r>
    </w:p>
    <w:p w14:paraId="3AD6DBF0" w14:textId="77777777" w:rsidR="00CB6232" w:rsidRPr="003406A5" w:rsidRDefault="003406A5">
      <w:r w:rsidRPr="003406A5">
        <w:t xml:space="preserve">Funds from the cash allowance would be allocated to manage any soil abatement. If additional funds are required, a change order can be submitted. </w:t>
      </w:r>
    </w:p>
    <w:p w14:paraId="5FC0639F" w14:textId="77777777" w:rsidR="00CB6232" w:rsidRDefault="00CB6232"/>
    <w:p w14:paraId="72BAB801" w14:textId="77777777" w:rsidR="00CB6232" w:rsidRDefault="00CB6232"/>
    <w:p w14:paraId="0031F820" w14:textId="77777777" w:rsidR="00CB6232" w:rsidRDefault="00CB6232"/>
    <w:p w14:paraId="18089D8C" w14:textId="77777777" w:rsidR="00CB6232" w:rsidRDefault="003406A5">
      <w:r>
        <w:t>I</w:t>
      </w:r>
      <w:r>
        <w:t>f you have any questions, please submit them through Bids &amp; Tenders. </w:t>
      </w:r>
    </w:p>
    <w:p w14:paraId="1D90C700" w14:textId="77777777" w:rsidR="00CB6232" w:rsidRDefault="00CB6232"/>
    <w:p w14:paraId="562F0340" w14:textId="77777777" w:rsidR="00CB6232" w:rsidRDefault="003406A5">
      <w:pPr>
        <w:ind w:left="3300" w:right="300"/>
      </w:pPr>
      <w:r>
        <w:rPr>
          <w:b/>
          <w:bCs/>
        </w:rPr>
        <w:t>End of Addendum #6</w:t>
      </w:r>
    </w:p>
    <w:p w14:paraId="2B137B1F" w14:textId="59579C55" w:rsidR="00CB6232" w:rsidRDefault="00CB6232"/>
    <w:sectPr w:rsidR="00CB6232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4A4AFE-F0CD-4F37-9E3A-8A7EAF9C40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E24834-D90F-4692-8E4C-EEFBCF591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10A08B-1652-4CAB-9923-4C712BC558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232"/>
    <w:rsid w:val="00295DB8"/>
    <w:rsid w:val="003406A5"/>
    <w:rsid w:val="00B867E0"/>
    <w:rsid w:val="00CB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33BA69"/>
  <w15:docId w15:val="{6256D767-1201-4C83-9379-6A3946EA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1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120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tel:888-822-222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tel:705-324-941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+G1ubQrDqC7gnQn3ukIOWiH4g==">CgMxLjA4AHIhMWpvcFA4ekI4a21BcmxZazR4YXo1b2dHS053TVdxdl95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1812</Characters>
  <Application>Microsoft Office Word</Application>
  <DocSecurity>4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Catherine Ciolko-Sutton</cp:lastModifiedBy>
  <cp:revision>2</cp:revision>
  <dcterms:created xsi:type="dcterms:W3CDTF">2026-04-07T21:16:00Z</dcterms:created>
  <dcterms:modified xsi:type="dcterms:W3CDTF">2026-04-07T21:16:00Z</dcterms:modified>
</cp:coreProperties>
</file>